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ШКОЛЬНИКОВ ПО ЛИТЕРАТУРЕ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2025-2026 УЧ. ГОД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10 класс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jc w:val="center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Критерии оценивания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7"/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</w:t>
      </w:r>
      <w:r>
        <w:rPr>
          <w:rFonts w:ascii="Times New Roman" w:hAnsi="Times New Roman" w:cs="Times New Roman"/>
          <w:sz w:val="24"/>
          <w:szCs w:val="24"/>
        </w:rPr>
        <w:t xml:space="preserve">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60) и творческое задание (максимальный балл – 40). 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 xml:space="preserve"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</w:t>
      </w:r>
      <w:r>
        <w:rPr>
          <w:rFonts w:ascii="Times New Roman" w:hAnsi="Times New Roman" w:cs="Times New Roman"/>
          <w:sz w:val="24"/>
          <w:szCs w:val="24"/>
        </w:rPr>
        <w:t xml:space="preserve">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r>
        <w:rPr>
          <w:rFonts w:ascii="Times New Roman" w:hAnsi="Times New Roman" w:cs="Times New Roman"/>
          <w:sz w:val="24"/>
          <w:szCs w:val="24"/>
        </w:rPr>
        <w:t xml:space="preserve">интертекста</w:t>
      </w:r>
      <w:r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</w:t>
      </w:r>
      <w:r>
        <w:rPr>
          <w:rFonts w:ascii="Times New Roman" w:hAnsi="Times New Roman" w:cs="Times New Roman"/>
          <w:sz w:val="24"/>
          <w:szCs w:val="24"/>
        </w:rPr>
        <w:t xml:space="preserve">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Оценка за работу выставляется сначала в виде последовательнос</w:t>
      </w:r>
      <w:r>
        <w:rPr>
          <w:rFonts w:ascii="Times New Roman" w:hAnsi="Times New Roman" w:cs="Times New Roman"/>
          <w:sz w:val="24"/>
          <w:szCs w:val="24"/>
        </w:rPr>
        <w:t xml:space="preserve">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КРИТЕРИИ: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2"/>
        <w:numPr>
          <w:ilvl w:val="0"/>
          <w:numId w:val="1"/>
        </w:numPr>
        <w:ind w:left="0" w:firstLine="567"/>
        <w:jc w:val="both"/>
        <w:spacing w:before="0" w:beforeAutospacing="0" w:after="0" w:afterAutospacing="0"/>
      </w:pPr>
      <w: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/>
    </w:p>
    <w:p>
      <w:pPr>
        <w:pStyle w:val="842"/>
        <w:ind w:left="567"/>
        <w:jc w:val="both"/>
        <w:spacing w:before="0" w:beforeAutospacing="0" w:after="0" w:afterAutospacing="0"/>
      </w:pPr>
      <w:r>
        <w:t xml:space="preserve">- </w:t>
      </w:r>
      <w:r>
        <w:rPr>
          <w:b/>
        </w:rPr>
        <w:t xml:space="preserve">За верное определение особенностей повествования</w:t>
      </w:r>
      <w:r>
        <w:t xml:space="preserve"> </w:t>
      </w:r>
      <w:r>
        <w:rPr>
          <w:b/>
        </w:rPr>
        <w:t xml:space="preserve">– </w:t>
      </w:r>
      <w:r>
        <w:rPr>
          <w:b/>
        </w:rPr>
        <w:t xml:space="preserve">до 4 </w:t>
      </w:r>
      <w:r>
        <w:rPr>
          <w:b/>
        </w:rPr>
        <w:t xml:space="preserve">б</w:t>
      </w:r>
      <w:r>
        <w:t xml:space="preserve">.</w:t>
      </w:r>
      <w:r/>
    </w:p>
    <w:p>
      <w:pPr>
        <w:pStyle w:val="842"/>
        <w:ind w:firstLine="567"/>
        <w:jc w:val="both"/>
        <w:spacing w:before="0" w:beforeAutospacing="0" w:after="0" w:afterAutospacing="0"/>
      </w:pPr>
      <w:r>
        <w:t xml:space="preserve">Ученик </w:t>
      </w:r>
      <w:r>
        <w:t xml:space="preserve">должен  обратить</w:t>
      </w:r>
      <w:r>
        <w:t xml:space="preserve"> внимание на то, что хотя повествование ведется от третьего лица, но фактически в нем преобладает точка зрения героя рассказа – мула, то есть в повествовании сочетаются объективный и </w:t>
      </w:r>
      <w:r>
        <w:t xml:space="preserve">субьективный</w:t>
      </w:r>
      <w:r>
        <w:t xml:space="preserve"> взгляды, точка зрения объективированного повествователя и точка зрения героя-животного</w:t>
      </w:r>
      <w:r>
        <w:t xml:space="preserve">,</w:t>
      </w:r>
      <w:r>
        <w:t xml:space="preserve"> что и определяет своеобразие картины мира, представленной в произведении.</w:t>
      </w:r>
      <w:r>
        <w:t xml:space="preserve"> Возможно, кто-то</w:t>
      </w:r>
      <w:r>
        <w:t xml:space="preserve"> из учеников</w:t>
      </w:r>
      <w:r>
        <w:t xml:space="preserve"> </w:t>
      </w:r>
      <w:r>
        <w:t xml:space="preserve">употребит </w:t>
      </w:r>
      <w:r>
        <w:t xml:space="preserve"> при</w:t>
      </w:r>
      <w:r>
        <w:t xml:space="preserve"> этом </w:t>
      </w:r>
      <w:r>
        <w:t xml:space="preserve">термин </w:t>
      </w:r>
      <w:r>
        <w:t xml:space="preserve">«</w:t>
      </w:r>
      <w:r>
        <w:t xml:space="preserve">остранение</w:t>
      </w:r>
      <w:r>
        <w:t xml:space="preserve">»</w:t>
      </w:r>
      <w:r>
        <w:t xml:space="preserve"> (</w:t>
      </w:r>
      <w:r>
        <w:t xml:space="preserve">В.Шкловский</w:t>
      </w:r>
      <w:r>
        <w:t xml:space="preserve">). Также можно ожидать от наиболее подготовленных в теоретическом плане учеников   употребление терминов </w:t>
      </w:r>
      <w:r>
        <w:t xml:space="preserve">«фокус зрения», </w:t>
      </w:r>
      <w:r>
        <w:t xml:space="preserve">«точка зрения» (</w:t>
      </w:r>
      <w:r>
        <w:t xml:space="preserve">Б.</w:t>
      </w:r>
      <w:r>
        <w:t xml:space="preserve">К</w:t>
      </w:r>
      <w:r>
        <w:t xml:space="preserve">орман</w:t>
      </w:r>
      <w:r>
        <w:t xml:space="preserve">). </w:t>
      </w:r>
      <w:r/>
    </w:p>
    <w:p>
      <w:pPr>
        <w:pStyle w:val="842"/>
        <w:ind w:firstLine="567"/>
        <w:jc w:val="both"/>
        <w:spacing w:before="0" w:beforeAutospacing="0" w:after="0" w:afterAutospacing="0"/>
      </w:pPr>
      <w:r>
        <w:t xml:space="preserve">-</w:t>
      </w:r>
      <w:r>
        <w:rPr>
          <w:b/>
        </w:rPr>
        <w:t xml:space="preserve">За характеристику главного героя</w:t>
      </w:r>
      <w:r>
        <w:t xml:space="preserve">, </w:t>
      </w:r>
      <w:r>
        <w:rPr>
          <w:b/>
        </w:rPr>
        <w:t xml:space="preserve">анализ </w:t>
      </w:r>
      <w:r>
        <w:rPr>
          <w:b/>
        </w:rPr>
        <w:t xml:space="preserve"> </w:t>
      </w:r>
      <w:r>
        <w:rPr>
          <w:b/>
        </w:rPr>
        <w:t xml:space="preserve">средств</w:t>
      </w:r>
      <w:r>
        <w:rPr>
          <w:b/>
        </w:rPr>
        <w:t xml:space="preserve"> создания образа</w:t>
      </w:r>
      <w:r>
        <w:rPr>
          <w:b/>
        </w:rPr>
        <w:t xml:space="preserve"> мула</w:t>
      </w:r>
      <w:r>
        <w:t xml:space="preserve"> - </w:t>
      </w:r>
      <w:r>
        <w:rPr>
          <w:b/>
        </w:rPr>
        <w:t xml:space="preserve">до </w:t>
      </w:r>
      <w:r>
        <w:rPr>
          <w:b/>
        </w:rPr>
        <w:t xml:space="preserve">6 </w:t>
      </w:r>
      <w:r>
        <w:rPr>
          <w:b/>
        </w:rPr>
        <w:t xml:space="preserve">баллов</w:t>
      </w:r>
      <w:r>
        <w:t xml:space="preserve">.</w:t>
      </w:r>
      <w:r/>
    </w:p>
    <w:p>
      <w:pPr>
        <w:pStyle w:val="842"/>
        <w:ind w:firstLine="567"/>
        <w:jc w:val="both"/>
        <w:spacing w:before="0" w:beforeAutospacing="0" w:after="0" w:afterAutospacing="0"/>
      </w:pPr>
      <w:r>
        <w:t xml:space="preserve">При проверке необходимо учитывать, </w:t>
      </w:r>
      <w:r>
        <w:t xml:space="preserve">что </w:t>
      </w:r>
      <w:r>
        <w:t xml:space="preserve"> ряд</w:t>
      </w:r>
      <w:r>
        <w:t xml:space="preserve"> других </w:t>
      </w:r>
      <w:r>
        <w:t xml:space="preserve">вопрос</w:t>
      </w:r>
      <w:r>
        <w:t xml:space="preserve">ов</w:t>
      </w:r>
      <w:r>
        <w:t xml:space="preserve">, </w:t>
      </w:r>
      <w:r>
        <w:t xml:space="preserve">предложен</w:t>
      </w:r>
      <w:r>
        <w:t xml:space="preserve">н</w:t>
      </w:r>
      <w:r>
        <w:t xml:space="preserve">ы</w:t>
      </w:r>
      <w:r>
        <w:t xml:space="preserve">х</w:t>
      </w:r>
      <w:r>
        <w:t xml:space="preserve"> ученику</w:t>
      </w:r>
      <w:r>
        <w:t xml:space="preserve"> во время олимпиады </w:t>
      </w:r>
      <w:r>
        <w:t xml:space="preserve"> в разделе</w:t>
      </w:r>
      <w:r>
        <w:t xml:space="preserve"> Задание 1,</w:t>
      </w:r>
      <w:r>
        <w:t xml:space="preserve">  тоже  связан с характеристикой главного героя, </w:t>
      </w:r>
      <w:r>
        <w:t xml:space="preserve">но </w:t>
      </w:r>
      <w:r>
        <w:t xml:space="preserve">их нужно дифференцировать и оценивать раздельно. В данном случае можно обратить внимание, </w:t>
      </w:r>
      <w:r>
        <w:rPr>
          <w:b/>
        </w:rPr>
        <w:t xml:space="preserve">во-первых, </w:t>
      </w:r>
      <w:r>
        <w:rPr>
          <w:b/>
        </w:rPr>
        <w:t xml:space="preserve">на то, </w:t>
      </w:r>
      <w:r>
        <w:rPr>
          <w:b/>
        </w:rPr>
        <w:t xml:space="preserve">как создается образ </w:t>
      </w:r>
      <w:r>
        <w:rPr>
          <w:b/>
        </w:rPr>
        <w:t xml:space="preserve">животного</w:t>
      </w:r>
      <w:r>
        <w:t xml:space="preserve">  (</w:t>
      </w:r>
      <w:r>
        <w:rPr>
          <w:b/>
        </w:rPr>
        <w:t xml:space="preserve">анималистический</w:t>
      </w:r>
      <w:r>
        <w:t xml:space="preserve"> </w:t>
      </w:r>
      <w:r>
        <w:rPr>
          <w:b/>
        </w:rPr>
        <w:t xml:space="preserve">портрет</w:t>
      </w:r>
      <w:r>
        <w:t xml:space="preserve">, </w:t>
      </w:r>
      <w:r>
        <w:t xml:space="preserve">различные </w:t>
      </w:r>
      <w:r>
        <w:rPr>
          <w:b/>
        </w:rPr>
        <w:t xml:space="preserve">детали</w:t>
      </w:r>
      <w:r>
        <w:t xml:space="preserve">)</w:t>
      </w:r>
      <w:r>
        <w:t xml:space="preserve">;</w:t>
      </w:r>
      <w:r>
        <w:t xml:space="preserve"> </w:t>
      </w:r>
      <w:r>
        <w:t xml:space="preserve">во-вторых, </w:t>
      </w:r>
      <w:r>
        <w:t xml:space="preserve">на  то, что </w:t>
      </w:r>
      <w:r>
        <w:rPr>
          <w:b/>
        </w:rPr>
        <w:t xml:space="preserve">образ мулла  </w:t>
      </w:r>
      <w:r>
        <w:rPr>
          <w:b/>
        </w:rPr>
        <w:t xml:space="preserve">раскрывается через </w:t>
      </w:r>
      <w:r>
        <w:rPr>
          <w:b/>
        </w:rPr>
        <w:t xml:space="preserve">взаимодействие</w:t>
      </w:r>
      <w:r>
        <w:t xml:space="preserve"> </w:t>
      </w:r>
      <w:r>
        <w:rPr>
          <w:b/>
        </w:rPr>
        <w:t xml:space="preserve">с другими </w:t>
      </w:r>
      <w:r>
        <w:rPr>
          <w:b/>
        </w:rPr>
        <w:t xml:space="preserve">персонажами</w:t>
      </w:r>
      <w:r>
        <w:t xml:space="preserve"> (ездовой, мул-напарник, лошадь); в- третьих, </w:t>
      </w:r>
      <w:r>
        <w:t xml:space="preserve"> </w:t>
      </w:r>
      <w:r>
        <w:t xml:space="preserve"> </w:t>
      </w:r>
      <w:r>
        <w:t xml:space="preserve"> он </w:t>
      </w:r>
      <w:r>
        <w:rPr>
          <w:b/>
        </w:rPr>
        <w:t xml:space="preserve">показан в развитии</w:t>
      </w:r>
      <w:r>
        <w:t xml:space="preserve">, </w:t>
      </w:r>
      <w:r>
        <w:t xml:space="preserve"> </w:t>
      </w:r>
      <w:r>
        <w:t xml:space="preserve">на разных этапах жизни.</w:t>
      </w:r>
      <w:r>
        <w:t xml:space="preserve"> </w:t>
      </w:r>
      <w:r/>
    </w:p>
    <w:p>
      <w:pPr>
        <w:pStyle w:val="842"/>
        <w:ind w:left="-284" w:firstLine="851"/>
        <w:jc w:val="both"/>
        <w:spacing w:before="0" w:beforeAutospacing="0" w:after="0" w:afterAutospacing="0"/>
        <w:rPr>
          <w:b/>
        </w:rPr>
      </w:pPr>
      <w:r>
        <w:t xml:space="preserve">- </w:t>
      </w:r>
      <w:r>
        <w:rPr>
          <w:b/>
        </w:rPr>
        <w:t xml:space="preserve">За определение значений образа дороги, вынесенного в заглавие</w:t>
      </w:r>
      <w:r>
        <w:t xml:space="preserve"> </w:t>
      </w:r>
      <w:r>
        <w:rPr>
          <w:b/>
        </w:rPr>
        <w:t xml:space="preserve">(символ жизн</w:t>
      </w:r>
      <w:r>
        <w:rPr>
          <w:b/>
        </w:rPr>
        <w:t xml:space="preserve">енного </w:t>
      </w:r>
      <w:r>
        <w:rPr>
          <w:b/>
        </w:rPr>
        <w:t xml:space="preserve">пути</w:t>
      </w:r>
      <w:r>
        <w:rPr>
          <w:b/>
        </w:rPr>
        <w:t xml:space="preserve">, </w:t>
      </w:r>
      <w:r>
        <w:rPr>
          <w:b/>
        </w:rPr>
        <w:t xml:space="preserve"> </w:t>
      </w:r>
      <w:r>
        <w:rPr>
          <w:b/>
        </w:rPr>
        <w:t xml:space="preserve">связи</w:t>
      </w:r>
      <w:r>
        <w:rPr>
          <w:b/>
        </w:rPr>
        <w:t xml:space="preserve">, движения вперед, развития</w:t>
      </w:r>
      <w:r>
        <w:t xml:space="preserve">) – </w:t>
      </w:r>
      <w:r>
        <w:rPr>
          <w:b/>
        </w:rPr>
        <w:t xml:space="preserve">до </w:t>
      </w:r>
      <w:r>
        <w:rPr>
          <w:b/>
        </w:rPr>
        <w:t xml:space="preserve">4</w:t>
      </w:r>
      <w:r>
        <w:rPr>
          <w:b/>
        </w:rPr>
        <w:t xml:space="preserve"> баллов</w:t>
      </w:r>
      <w:r>
        <w:rPr>
          <w:b/>
        </w:rPr>
      </w:r>
      <w:r>
        <w:rPr>
          <w:b/>
        </w:rPr>
      </w:r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- </w:t>
      </w:r>
      <w:r>
        <w:rPr>
          <w:b/>
        </w:rPr>
        <w:t xml:space="preserve">За понимание того, как </w:t>
      </w:r>
      <w:r>
        <w:rPr>
          <w:b/>
        </w:rPr>
        <w:t xml:space="preserve">воссозда</w:t>
      </w:r>
      <w:r>
        <w:rPr>
          <w:b/>
        </w:rPr>
        <w:t xml:space="preserve">ется образ войны</w:t>
      </w:r>
      <w:r>
        <w:t xml:space="preserve"> - </w:t>
      </w:r>
      <w:r>
        <w:rPr>
          <w:b/>
        </w:rPr>
        <w:t xml:space="preserve">до 5 баллов</w:t>
      </w:r>
      <w:r>
        <w:t xml:space="preserve">.</w:t>
      </w:r>
      <w:r/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Ученик </w:t>
      </w:r>
      <w:r>
        <w:t xml:space="preserve">должен</w:t>
      </w:r>
      <w:r>
        <w:t xml:space="preserve"> заметить, что война изображена такой, какой она </w:t>
      </w:r>
      <w:r>
        <w:t xml:space="preserve">видится  глазами</w:t>
      </w:r>
      <w:r>
        <w:t xml:space="preserve"> рабочего мула (фиксирующий взгляд, лишенный </w:t>
      </w:r>
      <w:r>
        <w:t xml:space="preserve">какой-либо идейной и </w:t>
      </w:r>
      <w:r>
        <w:t xml:space="preserve">нравственной оценки, не сознающий сути происходящего)</w:t>
      </w:r>
      <w:r>
        <w:t xml:space="preserve">. Его точку зрения дополняет и корректирует оценочный </w:t>
      </w:r>
      <w:r>
        <w:t xml:space="preserve">взгляд </w:t>
      </w:r>
      <w:r>
        <w:t xml:space="preserve"> объективированного</w:t>
      </w:r>
      <w:r>
        <w:t xml:space="preserve"> повествователя</w:t>
      </w:r>
      <w:r>
        <w:t xml:space="preserve">.</w:t>
      </w:r>
      <w:r>
        <w:t xml:space="preserve"> В результате перед читателем предстает </w:t>
      </w:r>
      <w:r>
        <w:t xml:space="preserve">обобщенный </w:t>
      </w:r>
      <w:r>
        <w:t xml:space="preserve">жестокий облик </w:t>
      </w:r>
      <w:r>
        <w:t xml:space="preserve">войны,  </w:t>
      </w:r>
      <w:r>
        <w:t xml:space="preserve">которая</w:t>
      </w:r>
      <w:r>
        <w:t xml:space="preserve"> </w:t>
      </w:r>
      <w:r>
        <w:t xml:space="preserve">нес</w:t>
      </w:r>
      <w:r>
        <w:t xml:space="preserve">ет</w:t>
      </w:r>
      <w:r>
        <w:t xml:space="preserve"> гибель </w:t>
      </w:r>
      <w:r>
        <w:t xml:space="preserve">и </w:t>
      </w:r>
      <w:r>
        <w:t xml:space="preserve">страдания</w:t>
      </w:r>
      <w:r>
        <w:t xml:space="preserve"> </w:t>
      </w:r>
      <w:r>
        <w:t xml:space="preserve">всему живому</w:t>
      </w:r>
      <w:r>
        <w:t xml:space="preserve">. </w:t>
      </w:r>
      <w:r>
        <w:t xml:space="preserve"> </w:t>
      </w:r>
      <w:r>
        <w:t xml:space="preserve"> Об этом говорят многие детали внешнего мира и состояние самого мула.</w:t>
      </w:r>
      <w:r/>
    </w:p>
    <w:p>
      <w:pPr>
        <w:pStyle w:val="842"/>
        <w:ind w:left="-284" w:firstLine="851"/>
        <w:jc w:val="both"/>
        <w:spacing w:before="0" w:beforeAutospacing="0" w:after="0" w:afterAutospacing="0"/>
        <w:rPr>
          <w:b/>
        </w:rPr>
      </w:pPr>
      <w:r>
        <w:t xml:space="preserve"> </w:t>
      </w:r>
      <w:r>
        <w:t xml:space="preserve">- </w:t>
      </w:r>
      <w:r>
        <w:rPr>
          <w:b/>
        </w:rPr>
        <w:t xml:space="preserve">За </w:t>
      </w:r>
      <w:r>
        <w:rPr>
          <w:b/>
        </w:rPr>
        <w:t xml:space="preserve">определение принципов организации художественного пространства и значения мотива дороги – </w:t>
      </w:r>
      <w:r>
        <w:rPr>
          <w:b/>
        </w:rPr>
        <w:t xml:space="preserve">до 7</w:t>
      </w:r>
      <w:r>
        <w:rPr>
          <w:b/>
        </w:rPr>
        <w:t xml:space="preserve"> баллов</w:t>
      </w:r>
      <w:r>
        <w:rPr>
          <w:b/>
        </w:rPr>
      </w:r>
      <w:r>
        <w:rPr>
          <w:b/>
        </w:rPr>
      </w:r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Ученик должен понимать, </w:t>
      </w:r>
      <w:r>
        <w:t xml:space="preserve">что в рассказе «</w:t>
      </w:r>
      <w:r>
        <w:t xml:space="preserve">Дорога»  </w:t>
      </w:r>
      <w:r>
        <w:t xml:space="preserve">образ</w:t>
      </w:r>
      <w:r>
        <w:t xml:space="preserve"> пространств</w:t>
      </w:r>
      <w:r>
        <w:t xml:space="preserve">а</w:t>
      </w:r>
      <w:r>
        <w:t xml:space="preserve"> (как и врем</w:t>
      </w:r>
      <w:r>
        <w:t xml:space="preserve">ени</w:t>
      </w:r>
      <w:r>
        <w:t xml:space="preserve">) </w:t>
      </w:r>
      <w:r>
        <w:t xml:space="preserve">создается</w:t>
      </w:r>
      <w:r>
        <w:t xml:space="preserve">, во-первых, </w:t>
      </w:r>
      <w:r>
        <w:t xml:space="preserve">за счет</w:t>
      </w:r>
      <w:r>
        <w:t xml:space="preserve"> ощущени</w:t>
      </w:r>
      <w:r>
        <w:t xml:space="preserve">й</w:t>
      </w:r>
      <w:r>
        <w:t xml:space="preserve"> животного </w:t>
      </w:r>
      <w:r>
        <w:t xml:space="preserve"> и, во-вторых</w:t>
      </w:r>
      <w:r>
        <w:t xml:space="preserve">,  </w:t>
      </w:r>
      <w:r>
        <w:t xml:space="preserve"> </w:t>
      </w:r>
      <w:r>
        <w:t xml:space="preserve">комментари</w:t>
      </w:r>
      <w:r>
        <w:t xml:space="preserve">я</w:t>
      </w:r>
      <w:r>
        <w:t xml:space="preserve"> </w:t>
      </w:r>
      <w:r>
        <w:t xml:space="preserve"> повествователя</w:t>
      </w:r>
      <w:r>
        <w:rPr>
          <w:b/>
        </w:rPr>
        <w:t xml:space="preserve">.</w:t>
      </w:r>
      <w:r>
        <w:t xml:space="preserve"> Это позволяет автору дать почувствовать масштаб второй мировой войны</w:t>
      </w:r>
      <w:r>
        <w:t xml:space="preserve">, охватившей многие страны,</w:t>
      </w:r>
      <w:r>
        <w:t xml:space="preserve"> и одновременно</w:t>
      </w:r>
      <w:r>
        <w:t xml:space="preserve">, благодаря мотиву дороги, передать специфику ощущения пространства мулом.</w:t>
      </w:r>
      <w:r>
        <w:t xml:space="preserve"> </w:t>
      </w:r>
      <w:r>
        <w:t xml:space="preserve"> </w:t>
      </w:r>
      <w:r>
        <w:t xml:space="preserve">  </w:t>
      </w:r>
      <w:r/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Действие в рассказе переносится из Италии, в Африку, потом в Россию</w:t>
      </w:r>
      <w:r>
        <w:t xml:space="preserve">.</w:t>
      </w:r>
      <w:r>
        <w:t xml:space="preserve"> </w:t>
      </w:r>
      <w:r>
        <w:t xml:space="preserve"> </w:t>
      </w:r>
      <w:r>
        <w:t xml:space="preserve">Все пространственные перемещения скреплены </w:t>
      </w:r>
      <w:r>
        <w:t xml:space="preserve">образным мотивом дороги</w:t>
      </w:r>
      <w:r>
        <w:t xml:space="preserve">. </w:t>
      </w:r>
      <w:r>
        <w:t xml:space="preserve">(Возможно, кто-то из участников </w:t>
      </w:r>
      <w:r>
        <w:t xml:space="preserve">олимпиады  употребит</w:t>
      </w:r>
      <w:r>
        <w:t xml:space="preserve"> </w:t>
      </w:r>
      <w:r>
        <w:t xml:space="preserve">бахтинский</w:t>
      </w:r>
      <w:r>
        <w:t xml:space="preserve"> термин </w:t>
      </w:r>
      <w:r>
        <w:t xml:space="preserve">хронотоп</w:t>
      </w:r>
      <w:r>
        <w:t xml:space="preserve"> или </w:t>
      </w:r>
      <w:r>
        <w:t xml:space="preserve">хронотопический</w:t>
      </w:r>
      <w:r>
        <w:t xml:space="preserve"> образ дороги). По мере развития сюжета в рассказе в</w:t>
      </w:r>
      <w:r>
        <w:t xml:space="preserve">озникает еще одно значение этого образа – дорога войны.</w:t>
      </w:r>
      <w:r>
        <w:t xml:space="preserve"> </w:t>
      </w:r>
      <w:r>
        <w:t xml:space="preserve"> </w:t>
      </w:r>
      <w:r>
        <w:t xml:space="preserve">Мул</w:t>
      </w:r>
      <w:r>
        <w:t xml:space="preserve"> видит и </w:t>
      </w:r>
      <w:r>
        <w:t xml:space="preserve">чувствует  только</w:t>
      </w:r>
      <w:r>
        <w:t xml:space="preserve"> то, что</w:t>
      </w:r>
      <w:r>
        <w:t xml:space="preserve"> </w:t>
      </w:r>
      <w:r>
        <w:t xml:space="preserve"> связано с ней </w:t>
      </w:r>
      <w:r/>
    </w:p>
    <w:p>
      <w:pPr>
        <w:pStyle w:val="842"/>
        <w:ind w:left="-284" w:firstLine="851"/>
        <w:jc w:val="both"/>
        <w:spacing w:before="0" w:beforeAutospacing="0" w:after="0" w:afterAutospacing="0"/>
        <w:rPr>
          <w:b/>
        </w:rPr>
      </w:pPr>
      <w:r>
        <w:t xml:space="preserve">- За </w:t>
      </w:r>
      <w:r>
        <w:rPr>
          <w:b/>
        </w:rPr>
        <w:t xml:space="preserve">определение роли пейзажа</w:t>
      </w:r>
      <w:r>
        <w:t xml:space="preserve"> –</w:t>
      </w:r>
      <w:r>
        <w:t xml:space="preserve"> </w:t>
      </w:r>
      <w:r>
        <w:rPr>
          <w:b/>
        </w:rPr>
        <w:t xml:space="preserve">3</w:t>
      </w:r>
      <w:r>
        <w:rPr>
          <w:b/>
        </w:rPr>
        <w:t xml:space="preserve"> б.</w:t>
      </w:r>
      <w:r>
        <w:rPr>
          <w:b/>
        </w:rPr>
      </w:r>
      <w:r>
        <w:rPr>
          <w:b/>
        </w:rPr>
      </w:r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Ученик может обратить внимание и на то, о чем уже говорилось выше в связи с характеристикой времени и пространства, </w:t>
      </w:r>
      <w:r>
        <w:t xml:space="preserve">роли </w:t>
      </w:r>
      <w:r>
        <w:t xml:space="preserve">мотива дороги, но может</w:t>
      </w:r>
      <w:r>
        <w:t xml:space="preserve"> и</w:t>
      </w:r>
      <w:r>
        <w:t xml:space="preserve"> добавить что-то, </w:t>
      </w:r>
      <w:r>
        <w:t xml:space="preserve">например, </w:t>
      </w:r>
      <w:r>
        <w:t xml:space="preserve"> </w:t>
      </w:r>
      <w:r>
        <w:t xml:space="preserve">о</w:t>
      </w:r>
      <w:r>
        <w:t xml:space="preserve"> равнин</w:t>
      </w:r>
      <w:r>
        <w:t xml:space="preserve">ах</w:t>
      </w:r>
      <w:r>
        <w:t xml:space="preserve"> России</w:t>
      </w:r>
      <w:r>
        <w:t xml:space="preserve"> и т.п.. </w:t>
      </w:r>
      <w:r>
        <w:t xml:space="preserve">С</w:t>
      </w:r>
      <w:r>
        <w:t xml:space="preserve">ущественным </w:t>
      </w:r>
      <w:r>
        <w:t xml:space="preserve"> добавлением</w:t>
      </w:r>
      <w:r>
        <w:t xml:space="preserve"> </w:t>
      </w:r>
      <w:r>
        <w:t xml:space="preserve">можно считать </w:t>
      </w:r>
      <w:r>
        <w:t xml:space="preserve">наблюдение</w:t>
      </w:r>
      <w:r>
        <w:t xml:space="preserve">, что пейзажные картины </w:t>
      </w:r>
      <w:r>
        <w:t xml:space="preserve">показывают,  как война, которую ведут люди, вовлекает в свою орбиту и растительный, и животный мир. </w:t>
      </w:r>
      <w:r>
        <w:t xml:space="preserve"> </w:t>
      </w:r>
      <w:r/>
    </w:p>
    <w:p>
      <w:pPr>
        <w:pStyle w:val="842"/>
        <w:ind w:left="-284" w:firstLine="851"/>
        <w:jc w:val="both"/>
        <w:spacing w:before="0" w:beforeAutospacing="0" w:after="0" w:afterAutospacing="0"/>
        <w:rPr>
          <w:b/>
        </w:rPr>
      </w:pPr>
      <w:r>
        <w:t xml:space="preserve">- </w:t>
      </w:r>
      <w:r>
        <w:rPr>
          <w:b/>
        </w:rPr>
        <w:t xml:space="preserve">За ответ на вопрос, как авторская идея определяет логику сюжета и композиции</w:t>
      </w:r>
      <w:r>
        <w:t xml:space="preserve"> – </w:t>
      </w:r>
      <w:r>
        <w:rPr>
          <w:b/>
        </w:rPr>
        <w:t xml:space="preserve">6 </w:t>
      </w:r>
      <w:r>
        <w:rPr>
          <w:b/>
        </w:rPr>
        <w:t xml:space="preserve">б.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42"/>
        <w:ind w:left="-284" w:firstLine="851"/>
        <w:jc w:val="both"/>
        <w:spacing w:before="0" w:beforeAutospacing="0" w:after="0" w:afterAutospacing="0"/>
        <w:rPr>
          <w:b/>
        </w:rPr>
      </w:pPr>
      <w:r>
        <w:t xml:space="preserve">Рассказ в целом бесфабульный</w:t>
      </w:r>
      <w:r>
        <w:rPr>
          <w:b/>
        </w:rPr>
        <w:t xml:space="preserve">, но у</w:t>
      </w:r>
      <w:r>
        <w:t xml:space="preserve">ченик может выделить этапы развития </w:t>
      </w:r>
      <w:r>
        <w:t xml:space="preserve">внутреннего </w:t>
      </w:r>
      <w:r>
        <w:t xml:space="preserve">сюжета</w:t>
      </w:r>
      <w:r>
        <w:t xml:space="preserve">, связанного со сменой ощущений главного героя, изменением его восприятия мира. Как минимум три этапа жизни </w:t>
      </w:r>
      <w:r>
        <w:t xml:space="preserve">мулла</w:t>
      </w:r>
      <w:r>
        <w:t xml:space="preserve">  (</w:t>
      </w:r>
      <w:r>
        <w:t xml:space="preserve">условно: жизнь- смерть – жизнь или</w:t>
      </w:r>
      <w:r>
        <w:t xml:space="preserve">:</w:t>
      </w:r>
      <w:r>
        <w:t xml:space="preserve"> одиночество – смерть души -преодоление</w:t>
      </w:r>
      <w:r>
        <w:t xml:space="preserve"> одиночества) связаны с гуманистической авторской идеей: жестокости войны, которая убивает все живое, противопоставлена идея добра, живые чувства близости, соучастия, сочувствия, позволяющие преодолеть любые границы. Эта мысль   и объясняет финал рассказа.</w:t>
      </w:r>
      <w:r>
        <w:rPr>
          <w:b/>
        </w:rPr>
      </w:r>
      <w:r>
        <w:rPr>
          <w:b/>
        </w:rPr>
      </w:r>
    </w:p>
    <w:p>
      <w:pPr>
        <w:pStyle w:val="842"/>
        <w:ind w:left="-284" w:firstLine="851"/>
        <w:jc w:val="both"/>
        <w:spacing w:before="0" w:beforeAutospacing="0" w:after="0" w:afterAutospacing="0"/>
      </w:pPr>
      <w:r>
        <w:t xml:space="preserve">  </w:t>
      </w:r>
      <w:r>
        <w:t xml:space="preserve">Итого м</w:t>
      </w:r>
      <w:r>
        <w:t xml:space="preserve">аксимально </w:t>
      </w:r>
      <w:r>
        <w:rPr>
          <w:b/>
        </w:rPr>
        <w:t xml:space="preserve">3</w:t>
      </w:r>
      <w:r>
        <w:rPr>
          <w:b/>
        </w:rPr>
        <w:t xml:space="preserve">5</w:t>
      </w:r>
      <w:r>
        <w:rPr>
          <w:b/>
        </w:rPr>
        <w:t xml:space="preserve"> баллов</w:t>
      </w:r>
      <w:r>
        <w:t xml:space="preserve">. </w:t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10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  <w:r>
        <w:rPr>
          <w:rFonts w:ascii="Times New Roman" w:hAnsi="Times New Roman" w:cs="Times New Roman"/>
          <w:sz w:val="24"/>
          <w:szCs w:val="24"/>
        </w:rPr>
        <w:t xml:space="preserve"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Общая языковая и речевая грамотность, точность формулировок (отсутствие речевых и грамматических ошибок). Сплошная проверка работы по привычным шко</w:t>
      </w:r>
      <w:r>
        <w:rPr>
          <w:rFonts w:ascii="Times New Roman" w:hAnsi="Times New Roman" w:cs="Times New Roman"/>
          <w:sz w:val="24"/>
          <w:szCs w:val="24"/>
        </w:rPr>
        <w:t xml:space="preserve">льным критериям грамотности с полным подсчётом ошибок не предусматривается. 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</w:t>
      </w:r>
      <w:r>
        <w:rPr>
          <w:rFonts w:ascii="Times New Roman" w:hAnsi="Times New Roman" w:cs="Times New Roman"/>
          <w:sz w:val="24"/>
          <w:szCs w:val="24"/>
        </w:rPr>
        <w:t xml:space="preserve">чтения (в среднем более трёх ошибок на страницу текста), работа по этому критерию получает ноль баллов.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5 баллов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60.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-284" w:firstLine="567"/>
        <w:jc w:val="both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</w:t>
      </w:r>
      <w:r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</w:rPr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843"/>
        <w:ind w:left="-284" w:firstLine="567"/>
        <w:jc w:val="bot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За соблюдение особенностей жанра эссе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5 б.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За интересное заглавие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b/>
          <w:color w:val="2d353d"/>
          <w:sz w:val="24"/>
          <w:szCs w:val="24"/>
          <w:lang w:eastAsia="ru-RU"/>
        </w:rPr>
        <w:t xml:space="preserve">3 б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color w:val="2d353d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За п</w:t>
      </w:r>
      <w:r>
        <w:rPr>
          <w:rFonts w:ascii="Times New Roman" w:hAnsi="Times New Roman" w:cs="Times New Roman"/>
          <w:sz w:val="24"/>
          <w:szCs w:val="24"/>
        </w:rPr>
        <w:t xml:space="preserve">онимание </w:t>
      </w:r>
      <w:r>
        <w:rPr>
          <w:rFonts w:ascii="Times New Roman" w:hAnsi="Times New Roman" w:cs="Times New Roman"/>
          <w:sz w:val="24"/>
          <w:szCs w:val="24"/>
        </w:rPr>
        <w:t xml:space="preserve">хотя бы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общем виде специфики живописи</w:t>
      </w:r>
      <w:r>
        <w:rPr>
          <w:rFonts w:ascii="Times New Roman" w:hAnsi="Times New Roman" w:cs="Times New Roman"/>
          <w:b/>
          <w:sz w:val="24"/>
          <w:szCs w:val="24"/>
        </w:rPr>
        <w:t xml:space="preserve"> и литературы, их тесной </w:t>
      </w:r>
      <w:r>
        <w:rPr>
          <w:rFonts w:ascii="Times New Roman" w:hAnsi="Times New Roman" w:cs="Times New Roman"/>
          <w:b/>
          <w:sz w:val="24"/>
          <w:szCs w:val="24"/>
        </w:rPr>
        <w:t xml:space="preserve">взаимосвязи</w:t>
      </w:r>
      <w:r>
        <w:rPr>
          <w:rFonts w:ascii="Times New Roman" w:hAnsi="Times New Roman" w:cs="Times New Roman"/>
          <w:b/>
          <w:sz w:val="24"/>
          <w:szCs w:val="24"/>
        </w:rPr>
        <w:t xml:space="preserve"> 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</w:t>
      </w:r>
      <w:r>
        <w:rPr>
          <w:rFonts w:ascii="Times New Roman" w:hAnsi="Times New Roman" w:cs="Times New Roman"/>
          <w:b/>
          <w:sz w:val="24"/>
          <w:szCs w:val="24"/>
        </w:rPr>
        <w:t xml:space="preserve"> б. 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олимпиады должен сознавать,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>
        <w:rPr>
          <w:rFonts w:ascii="Times New Roman" w:hAnsi="Times New Roman" w:cs="Times New Roman"/>
          <w:sz w:val="24"/>
          <w:szCs w:val="24"/>
        </w:rPr>
        <w:t xml:space="preserve"> для</w:t>
      </w:r>
      <w:r>
        <w:rPr>
          <w:rFonts w:ascii="Times New Roman" w:hAnsi="Times New Roman" w:cs="Times New Roman"/>
          <w:sz w:val="24"/>
          <w:szCs w:val="24"/>
        </w:rPr>
        <w:t xml:space="preserve"> художника и для поэта характерно образное мышление. Они не копируют жизнь, но создают образы реальности, через которые выражено их </w:t>
      </w:r>
      <w:r>
        <w:rPr>
          <w:rFonts w:ascii="Times New Roman" w:hAnsi="Times New Roman" w:cs="Times New Roman"/>
          <w:sz w:val="24"/>
          <w:szCs w:val="24"/>
        </w:rPr>
        <w:t xml:space="preserve">эмоционально- чувственное </w:t>
      </w:r>
      <w:r>
        <w:rPr>
          <w:rFonts w:ascii="Times New Roman" w:hAnsi="Times New Roman" w:cs="Times New Roman"/>
          <w:sz w:val="24"/>
          <w:szCs w:val="24"/>
        </w:rPr>
        <w:t xml:space="preserve">отношение к изображаемому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Если создаваемый художником образ</w:t>
      </w:r>
      <w:r>
        <w:rPr>
          <w:rFonts w:ascii="Times New Roman" w:hAnsi="Times New Roman" w:cs="Times New Roman"/>
          <w:sz w:val="24"/>
          <w:szCs w:val="24"/>
        </w:rPr>
        <w:t xml:space="preserve"> рассчитан на зрительное восприятие</w:t>
      </w:r>
      <w:r>
        <w:rPr>
          <w:rFonts w:ascii="Times New Roman" w:hAnsi="Times New Roman" w:cs="Times New Roman"/>
          <w:sz w:val="24"/>
          <w:szCs w:val="24"/>
        </w:rPr>
        <w:t xml:space="preserve">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поэт, отражая в стихах свое восприятие живописного полотна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тоже выступает как художник, только его инструментом является слово.</w:t>
      </w:r>
      <w:r>
        <w:rPr>
          <w:rFonts w:ascii="Times New Roman" w:hAnsi="Times New Roman" w:cs="Times New Roman"/>
          <w:sz w:val="24"/>
          <w:szCs w:val="24"/>
        </w:rPr>
        <w:t xml:space="preserve"> При этом он выражает и свои чувства по поводу живописного образа или сюжета,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свое понимание </w:t>
      </w:r>
      <w:r>
        <w:rPr>
          <w:rFonts w:ascii="Times New Roman" w:hAnsi="Times New Roman" w:cs="Times New Roman"/>
          <w:sz w:val="24"/>
          <w:szCs w:val="24"/>
        </w:rPr>
        <w:t xml:space="preserve">их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Картина может содержать не только явный, но и скрытый смысл, который </w:t>
      </w:r>
      <w:r>
        <w:rPr>
          <w:rFonts w:ascii="Times New Roman" w:hAnsi="Times New Roman" w:cs="Times New Roman"/>
          <w:sz w:val="24"/>
          <w:szCs w:val="24"/>
        </w:rPr>
        <w:t xml:space="preserve">«</w:t>
      </w:r>
      <w:r>
        <w:rPr>
          <w:rFonts w:ascii="Times New Roman" w:hAnsi="Times New Roman" w:cs="Times New Roman"/>
          <w:sz w:val="24"/>
          <w:szCs w:val="24"/>
        </w:rPr>
        <w:t xml:space="preserve">считывает»  </w:t>
      </w:r>
      <w:r>
        <w:rPr>
          <w:rFonts w:ascii="Times New Roman" w:hAnsi="Times New Roman" w:cs="Times New Roman"/>
          <w:sz w:val="24"/>
          <w:szCs w:val="24"/>
        </w:rPr>
        <w:t xml:space="preserve">воспринимающий</w:t>
      </w:r>
      <w:r>
        <w:rPr>
          <w:rFonts w:ascii="Times New Roman" w:hAnsi="Times New Roman" w:cs="Times New Roman"/>
          <w:sz w:val="24"/>
          <w:szCs w:val="24"/>
        </w:rPr>
        <w:t xml:space="preserve"> живопись</w:t>
      </w:r>
      <w:r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она способна </w:t>
      </w:r>
      <w:r>
        <w:rPr>
          <w:rFonts w:ascii="Times New Roman" w:hAnsi="Times New Roman" w:cs="Times New Roman"/>
          <w:sz w:val="24"/>
          <w:szCs w:val="24"/>
        </w:rPr>
        <w:t xml:space="preserve">вовлекать зрителя в диалог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И художник, и поэт могут черпать свои сюжеты из сокровищницы вечных образов. </w:t>
      </w:r>
      <w:bookmarkStart w:id="1" w:name="_Hlk213275496"/>
      <w:r>
        <w:rPr>
          <w:rFonts w:ascii="Times New Roman" w:hAnsi="Times New Roman" w:cs="Times New Roman"/>
          <w:sz w:val="24"/>
          <w:szCs w:val="24"/>
        </w:rPr>
        <w:t xml:space="preserve">Причем 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sz w:val="24"/>
          <w:szCs w:val="24"/>
        </w:rPr>
        <w:t xml:space="preserve">интерпретир</w:t>
      </w:r>
      <w:r>
        <w:rPr>
          <w:rFonts w:ascii="Times New Roman" w:hAnsi="Times New Roman" w:cs="Times New Roman"/>
          <w:sz w:val="24"/>
          <w:szCs w:val="24"/>
        </w:rPr>
        <w:t xml:space="preserve">оваться</w:t>
      </w:r>
      <w:r>
        <w:rPr>
          <w:rFonts w:ascii="Times New Roman" w:hAnsi="Times New Roman" w:cs="Times New Roman"/>
          <w:sz w:val="24"/>
          <w:szCs w:val="24"/>
        </w:rPr>
        <w:t xml:space="preserve"> ими</w:t>
      </w:r>
      <w:r>
        <w:rPr>
          <w:rFonts w:ascii="Times New Roman" w:hAnsi="Times New Roman" w:cs="Times New Roman"/>
          <w:sz w:val="24"/>
          <w:szCs w:val="24"/>
        </w:rPr>
        <w:t xml:space="preserve"> по-новому,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 новым</w:t>
      </w:r>
      <w:r>
        <w:rPr>
          <w:rFonts w:ascii="Times New Roman" w:hAnsi="Times New Roman" w:cs="Times New Roman"/>
          <w:sz w:val="24"/>
          <w:szCs w:val="24"/>
        </w:rPr>
        <w:t xml:space="preserve"> временным контекстом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учетом сказанного </w:t>
      </w:r>
      <w:r>
        <w:rPr>
          <w:rFonts w:ascii="Times New Roman" w:hAnsi="Times New Roman" w:cs="Times New Roman"/>
          <w:sz w:val="24"/>
          <w:szCs w:val="24"/>
        </w:rPr>
        <w:t xml:space="preserve">и  определяются</w:t>
      </w:r>
      <w:r>
        <w:rPr>
          <w:rFonts w:ascii="Times New Roman" w:hAnsi="Times New Roman" w:cs="Times New Roman"/>
          <w:sz w:val="24"/>
          <w:szCs w:val="24"/>
        </w:rPr>
        <w:t xml:space="preserve"> баллы: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/>
        <w:ind w:left="-284"/>
        <w:jc w:val="bot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</w:t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За</w:t>
      </w:r>
      <w:r>
        <w:rPr>
          <w:rFonts w:ascii="Times New Roman" w:hAnsi="Times New Roman" w:cs="Times New Roman"/>
          <w:b/>
          <w:sz w:val="24"/>
          <w:szCs w:val="24"/>
        </w:rPr>
        <w:t xml:space="preserve"> ответ на вопрос, как в каждом из трех стихотворений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интерпретируются </w:t>
      </w:r>
      <w:r>
        <w:rPr>
          <w:rFonts w:ascii="Times New Roman" w:hAnsi="Times New Roman" w:cs="Times New Roman"/>
          <w:b/>
          <w:sz w:val="24"/>
          <w:szCs w:val="24"/>
        </w:rPr>
        <w:t xml:space="preserve">живописные </w:t>
      </w:r>
      <w:r>
        <w:rPr>
          <w:rFonts w:ascii="Times New Roman" w:hAnsi="Times New Roman" w:cs="Times New Roman"/>
          <w:b/>
          <w:sz w:val="24"/>
          <w:szCs w:val="24"/>
        </w:rPr>
        <w:t xml:space="preserve">образы и </w:t>
      </w:r>
      <w:r>
        <w:rPr>
          <w:rFonts w:ascii="Times New Roman" w:hAnsi="Times New Roman" w:cs="Times New Roman"/>
          <w:b/>
          <w:sz w:val="24"/>
          <w:szCs w:val="24"/>
        </w:rPr>
        <w:t xml:space="preserve">сюжеты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и какие худ</w:t>
      </w:r>
      <w:r>
        <w:rPr>
          <w:rFonts w:ascii="Times New Roman" w:hAnsi="Times New Roman" w:cs="Times New Roman"/>
          <w:b/>
          <w:sz w:val="24"/>
          <w:szCs w:val="24"/>
        </w:rPr>
        <w:t xml:space="preserve">о</w:t>
      </w:r>
      <w:r>
        <w:rPr>
          <w:rFonts w:ascii="Times New Roman" w:hAnsi="Times New Roman" w:cs="Times New Roman"/>
          <w:b/>
          <w:sz w:val="24"/>
          <w:szCs w:val="24"/>
        </w:rPr>
        <w:t xml:space="preserve">жественные приемы используются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поэтами при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21</w:t>
      </w:r>
      <w:r>
        <w:rPr>
          <w:rFonts w:ascii="Times New Roman" w:hAnsi="Times New Roman" w:cs="Times New Roman"/>
          <w:b/>
          <w:sz w:val="24"/>
          <w:szCs w:val="24"/>
        </w:rPr>
        <w:t xml:space="preserve"> б. (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7 за каждое стихотв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С</w:t>
      </w:r>
      <w:r>
        <w:rPr>
          <w:rFonts w:ascii="Times New Roman" w:hAnsi="Times New Roman" w:cs="Times New Roman"/>
          <w:b/>
          <w:sz w:val="24"/>
          <w:szCs w:val="24"/>
        </w:rPr>
        <w:t xml:space="preserve">тихотворени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Заболоцкого</w:t>
      </w:r>
      <w:r>
        <w:rPr>
          <w:rFonts w:ascii="Times New Roman" w:hAnsi="Times New Roman" w:cs="Times New Roman"/>
          <w:sz w:val="24"/>
          <w:szCs w:val="24"/>
        </w:rPr>
        <w:t xml:space="preserve"> – эмоциональный отклик поэта на картину художника Ф. </w:t>
      </w:r>
      <w:r>
        <w:rPr>
          <w:rFonts w:ascii="Times New Roman" w:hAnsi="Times New Roman" w:cs="Times New Roman"/>
          <w:sz w:val="24"/>
          <w:szCs w:val="24"/>
        </w:rPr>
        <w:t xml:space="preserve">Рокотова</w:t>
      </w:r>
      <w:r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 xml:space="preserve">Портрет А.П. </w:t>
      </w:r>
      <w:r>
        <w:rPr>
          <w:rFonts w:ascii="Times New Roman" w:hAnsi="Times New Roman" w:cs="Times New Roman"/>
          <w:sz w:val="24"/>
          <w:szCs w:val="24"/>
        </w:rPr>
        <w:t xml:space="preserve">Струйской</w:t>
      </w:r>
      <w:r>
        <w:rPr>
          <w:rFonts w:ascii="Times New Roman" w:hAnsi="Times New Roman" w:cs="Times New Roman"/>
          <w:sz w:val="24"/>
          <w:szCs w:val="24"/>
        </w:rPr>
        <w:t xml:space="preserve">» (если ученик не указывает инициалы, можно не снижать за это оценку, важна, прежде всего, интерпретация картины.)</w:t>
      </w:r>
      <w:r>
        <w:rPr>
          <w:rFonts w:ascii="Times New Roman" w:hAnsi="Times New Roman" w:cs="Times New Roman"/>
          <w:sz w:val="24"/>
          <w:szCs w:val="24"/>
        </w:rPr>
        <w:t xml:space="preserve">. В стихотворении акцент сделан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портретных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деталях (выражение глаз, улыбка), в которых отражена неоднозначность эмоционального</w:t>
      </w:r>
      <w:r>
        <w:rPr>
          <w:rFonts w:ascii="Times New Roman" w:hAnsi="Times New Roman" w:cs="Times New Roman"/>
          <w:sz w:val="24"/>
          <w:szCs w:val="24"/>
        </w:rPr>
        <w:t xml:space="preserve">, психологического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состояния молодой женщины, та тайна, которую она унесла с собой.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Отсюда и характер образных сравнений</w:t>
      </w:r>
      <w:r>
        <w:rPr>
          <w:rFonts w:ascii="Times New Roman" w:hAnsi="Times New Roman" w:cs="Times New Roman"/>
          <w:sz w:val="24"/>
          <w:szCs w:val="24"/>
        </w:rPr>
        <w:t xml:space="preserve">, эпитетов</w:t>
      </w:r>
      <w:r>
        <w:rPr>
          <w:rFonts w:ascii="Times New Roman" w:hAnsi="Times New Roman" w:cs="Times New Roman"/>
          <w:sz w:val="24"/>
          <w:szCs w:val="24"/>
        </w:rPr>
        <w:t xml:space="preserve">. Важно отметить, какой </w:t>
      </w:r>
      <w:r>
        <w:rPr>
          <w:rFonts w:ascii="Times New Roman" w:hAnsi="Times New Roman" w:cs="Times New Roman"/>
          <w:sz w:val="24"/>
          <w:szCs w:val="24"/>
        </w:rPr>
        <w:t xml:space="preserve">глубокий</w:t>
      </w:r>
      <w:r>
        <w:rPr>
          <w:rFonts w:ascii="Times New Roman" w:hAnsi="Times New Roman" w:cs="Times New Roman"/>
          <w:sz w:val="24"/>
          <w:szCs w:val="24"/>
        </w:rPr>
        <w:t xml:space="preserve"> след этот портрет оставил в душе поэта</w:t>
      </w:r>
      <w:r>
        <w:rPr>
          <w:rFonts w:ascii="Times New Roman" w:hAnsi="Times New Roman" w:cs="Times New Roman"/>
          <w:sz w:val="24"/>
          <w:szCs w:val="24"/>
        </w:rPr>
        <w:t xml:space="preserve"> – человека совершенно другой эпохи.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b/>
          <w:sz w:val="24"/>
          <w:szCs w:val="24"/>
        </w:rPr>
        <w:t xml:space="preserve">до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7 б.</w:t>
      </w:r>
      <w:r>
        <w:rPr>
          <w:rFonts w:ascii="Times New Roman" w:hAnsi="Times New Roman" w:cs="Times New Roman"/>
          <w:b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стихотворении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А.Кушнера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тоже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обращает на сея внимание </w:t>
      </w:r>
      <w:r>
        <w:rPr>
          <w:rFonts w:ascii="Times New Roman" w:hAnsi="Times New Roman" w:cs="Times New Roman"/>
          <w:sz w:val="24"/>
          <w:szCs w:val="24"/>
        </w:rPr>
        <w:t xml:space="preserve"> размывание </w:t>
      </w:r>
      <w:r>
        <w:rPr>
          <w:rFonts w:ascii="Times New Roman" w:hAnsi="Times New Roman" w:cs="Times New Roman"/>
          <w:sz w:val="24"/>
          <w:szCs w:val="24"/>
        </w:rPr>
        <w:t xml:space="preserve">временных и пространственных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границ, в результате вечный сюжет поклонения волхвов, связанный с темой Рождества,</w:t>
      </w:r>
      <w:r>
        <w:rPr>
          <w:rFonts w:ascii="Times New Roman" w:hAnsi="Times New Roman" w:cs="Times New Roman"/>
          <w:sz w:val="24"/>
          <w:szCs w:val="24"/>
        </w:rPr>
        <w:t xml:space="preserve"> чуда,</w:t>
      </w:r>
      <w:r>
        <w:rPr>
          <w:rFonts w:ascii="Times New Roman" w:hAnsi="Times New Roman" w:cs="Times New Roman"/>
          <w:sz w:val="24"/>
          <w:szCs w:val="24"/>
        </w:rPr>
        <w:t xml:space="preserve"> нашедший  многократное воплощение на полот</w:t>
      </w:r>
      <w:r>
        <w:rPr>
          <w:rFonts w:ascii="Times New Roman" w:hAnsi="Times New Roman" w:cs="Times New Roman"/>
          <w:sz w:val="24"/>
          <w:szCs w:val="24"/>
        </w:rPr>
        <w:t xml:space="preserve">нах</w:t>
      </w:r>
      <w:r>
        <w:rPr>
          <w:rFonts w:ascii="Times New Roman" w:hAnsi="Times New Roman" w:cs="Times New Roman"/>
          <w:sz w:val="24"/>
          <w:szCs w:val="24"/>
        </w:rPr>
        <w:t xml:space="preserve"> живописцев разных</w:t>
      </w:r>
      <w:r>
        <w:rPr>
          <w:rFonts w:ascii="Times New Roman" w:hAnsi="Times New Roman" w:cs="Times New Roman"/>
          <w:sz w:val="24"/>
          <w:szCs w:val="24"/>
        </w:rPr>
        <w:t xml:space="preserve"> стран и времен</w:t>
      </w:r>
      <w:r>
        <w:rPr>
          <w:rFonts w:ascii="Times New Roman" w:hAnsi="Times New Roman" w:cs="Times New Roman"/>
          <w:sz w:val="24"/>
          <w:szCs w:val="24"/>
        </w:rPr>
        <w:t xml:space="preserve">, оживает в конт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ксте современной Москвы.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возникает </w:t>
      </w:r>
      <w:r>
        <w:rPr>
          <w:rFonts w:ascii="Times New Roman" w:hAnsi="Times New Roman" w:cs="Times New Roman"/>
          <w:sz w:val="24"/>
          <w:szCs w:val="24"/>
        </w:rPr>
        <w:t xml:space="preserve">оксюморонный</w:t>
      </w:r>
      <w:r>
        <w:rPr>
          <w:rFonts w:ascii="Times New Roman" w:hAnsi="Times New Roman" w:cs="Times New Roman"/>
          <w:sz w:val="24"/>
          <w:szCs w:val="24"/>
        </w:rPr>
        <w:t xml:space="preserve"> мотив «простых чудес»</w:t>
      </w:r>
      <w:r>
        <w:rPr>
          <w:rFonts w:ascii="Times New Roman" w:hAnsi="Times New Roman" w:cs="Times New Roman"/>
          <w:sz w:val="24"/>
          <w:szCs w:val="24"/>
        </w:rPr>
        <w:t xml:space="preserve"> В стихотворении есть отсылка к нидерландскому художнику </w:t>
      </w:r>
      <w:r>
        <w:rPr>
          <w:rFonts w:ascii="Times New Roman" w:hAnsi="Times New Roman" w:cs="Times New Roman"/>
          <w:sz w:val="24"/>
          <w:szCs w:val="24"/>
        </w:rPr>
        <w:t xml:space="preserve">Гуго </w:t>
      </w:r>
      <w:r>
        <w:rPr>
          <w:rFonts w:ascii="Times New Roman" w:hAnsi="Times New Roman" w:cs="Times New Roman"/>
          <w:sz w:val="24"/>
          <w:szCs w:val="24"/>
        </w:rPr>
        <w:t xml:space="preserve">ван</w:t>
      </w:r>
      <w:r>
        <w:rPr>
          <w:rFonts w:ascii="Times New Roman" w:hAnsi="Times New Roman" w:cs="Times New Roman"/>
          <w:sz w:val="24"/>
          <w:szCs w:val="24"/>
        </w:rPr>
        <w:t xml:space="preserve"> дер Гусу,  но  Кушнер идет в данном случае не от картины к реальности, а наоборот: чтобы подчеркнуть вечность этого сюжета, он ис</w:t>
      </w:r>
      <w:r>
        <w:rPr>
          <w:rFonts w:ascii="Times New Roman" w:hAnsi="Times New Roman" w:cs="Times New Roman"/>
          <w:sz w:val="24"/>
          <w:szCs w:val="24"/>
        </w:rPr>
        <w:t xml:space="preserve">п</w:t>
      </w:r>
      <w:r>
        <w:rPr>
          <w:rFonts w:ascii="Times New Roman" w:hAnsi="Times New Roman" w:cs="Times New Roman"/>
          <w:sz w:val="24"/>
          <w:szCs w:val="24"/>
        </w:rPr>
        <w:t xml:space="preserve">ользу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т сравнительный оборот «как будт</w:t>
      </w:r>
      <w:r>
        <w:rPr>
          <w:rFonts w:ascii="Times New Roman" w:hAnsi="Times New Roman" w:cs="Times New Roman"/>
          <w:sz w:val="24"/>
          <w:szCs w:val="24"/>
        </w:rPr>
        <w:t xml:space="preserve">о….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 и чудо свершается на Волхонке</w:t>
      </w:r>
      <w:r>
        <w:rPr>
          <w:rFonts w:ascii="Times New Roman" w:hAnsi="Times New Roman" w:cs="Times New Roman"/>
          <w:sz w:val="24"/>
          <w:szCs w:val="24"/>
        </w:rPr>
        <w:t xml:space="preserve">, соединяется обыденное и высокое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целом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ученик должен понимать суть этого вечного сюжета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осмыслить</w:t>
      </w:r>
      <w:r>
        <w:rPr>
          <w:rFonts w:ascii="Times New Roman" w:hAnsi="Times New Roman" w:cs="Times New Roman"/>
          <w:sz w:val="24"/>
          <w:szCs w:val="24"/>
        </w:rPr>
        <w:t xml:space="preserve">, как его интер</w:t>
      </w:r>
      <w:r>
        <w:rPr>
          <w:rFonts w:ascii="Times New Roman" w:hAnsi="Times New Roman" w:cs="Times New Roman"/>
          <w:sz w:val="24"/>
          <w:szCs w:val="24"/>
        </w:rPr>
        <w:t xml:space="preserve">пр</w:t>
      </w:r>
      <w:r>
        <w:rPr>
          <w:rFonts w:ascii="Times New Roman" w:hAnsi="Times New Roman" w:cs="Times New Roman"/>
          <w:sz w:val="24"/>
          <w:szCs w:val="24"/>
        </w:rPr>
        <w:t xml:space="preserve">етирует современный поэт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sz w:val="24"/>
          <w:szCs w:val="24"/>
        </w:rPr>
        <w:t xml:space="preserve">до 7 б.)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А.Городницкий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своем стихотворении</w:t>
      </w:r>
      <w:r>
        <w:rPr>
          <w:rFonts w:ascii="Times New Roman" w:hAnsi="Times New Roman" w:cs="Times New Roman"/>
          <w:sz w:val="24"/>
          <w:szCs w:val="24"/>
        </w:rPr>
        <w:t xml:space="preserve"> идет путем, аналогичным его современнику </w:t>
      </w:r>
      <w:r>
        <w:rPr>
          <w:rFonts w:ascii="Times New Roman" w:hAnsi="Times New Roman" w:cs="Times New Roman"/>
          <w:sz w:val="24"/>
          <w:szCs w:val="24"/>
        </w:rPr>
        <w:t xml:space="preserve">А.Кушнеру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Но он </w:t>
      </w:r>
      <w:r>
        <w:rPr>
          <w:rFonts w:ascii="Times New Roman" w:hAnsi="Times New Roman" w:cs="Times New Roman"/>
          <w:sz w:val="24"/>
          <w:szCs w:val="24"/>
        </w:rPr>
        <w:t xml:space="preserve">инте</w:t>
      </w:r>
      <w:r>
        <w:rPr>
          <w:rFonts w:ascii="Times New Roman" w:hAnsi="Times New Roman" w:cs="Times New Roman"/>
          <w:sz w:val="24"/>
          <w:szCs w:val="24"/>
        </w:rPr>
        <w:t xml:space="preserve">р</w:t>
      </w:r>
      <w:r>
        <w:rPr>
          <w:rFonts w:ascii="Times New Roman" w:hAnsi="Times New Roman" w:cs="Times New Roman"/>
          <w:sz w:val="24"/>
          <w:szCs w:val="24"/>
        </w:rPr>
        <w:t xml:space="preserve">претирует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>
        <w:rPr>
          <w:rFonts w:ascii="Times New Roman" w:hAnsi="Times New Roman" w:cs="Times New Roman"/>
          <w:sz w:val="24"/>
          <w:szCs w:val="24"/>
        </w:rPr>
        <w:t xml:space="preserve">вечный сюжет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возвращени</w:t>
      </w:r>
      <w:r>
        <w:rPr>
          <w:rFonts w:ascii="Times New Roman" w:hAnsi="Times New Roman" w:cs="Times New Roman"/>
          <w:sz w:val="24"/>
          <w:szCs w:val="24"/>
        </w:rPr>
        <w:t xml:space="preserve">е</w:t>
      </w:r>
      <w:r>
        <w:rPr>
          <w:rFonts w:ascii="Times New Roman" w:hAnsi="Times New Roman" w:cs="Times New Roman"/>
          <w:sz w:val="24"/>
          <w:szCs w:val="24"/>
        </w:rPr>
        <w:t xml:space="preserve"> блудного сына. Самое известное живописное полотно на эту тему – картина </w:t>
      </w:r>
      <w:r>
        <w:rPr>
          <w:rFonts w:ascii="Times New Roman" w:hAnsi="Times New Roman" w:cs="Times New Roman"/>
          <w:sz w:val="24"/>
          <w:szCs w:val="24"/>
        </w:rPr>
        <w:t xml:space="preserve">Рембранта</w:t>
      </w:r>
      <w:r>
        <w:rPr>
          <w:rFonts w:ascii="Times New Roman" w:hAnsi="Times New Roman" w:cs="Times New Roman"/>
          <w:sz w:val="24"/>
          <w:szCs w:val="24"/>
        </w:rPr>
        <w:t xml:space="preserve">, поэтому отсылка к </w:t>
      </w:r>
      <w:r>
        <w:rPr>
          <w:rFonts w:ascii="Times New Roman" w:hAnsi="Times New Roman" w:cs="Times New Roman"/>
          <w:sz w:val="24"/>
          <w:szCs w:val="24"/>
        </w:rPr>
        <w:t xml:space="preserve">ней  </w:t>
      </w:r>
      <w:r>
        <w:rPr>
          <w:rFonts w:ascii="Times New Roman" w:hAnsi="Times New Roman" w:cs="Times New Roman"/>
          <w:sz w:val="24"/>
          <w:szCs w:val="24"/>
        </w:rPr>
        <w:t xml:space="preserve">содержится</w:t>
      </w:r>
      <w:r>
        <w:rPr>
          <w:rFonts w:ascii="Times New Roman" w:hAnsi="Times New Roman" w:cs="Times New Roman"/>
          <w:sz w:val="24"/>
          <w:szCs w:val="24"/>
        </w:rPr>
        <w:t xml:space="preserve"> в стихотворении. </w:t>
      </w:r>
      <w:r>
        <w:rPr>
          <w:rFonts w:ascii="Times New Roman" w:hAnsi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ак и Кушнер, </w:t>
      </w:r>
      <w:bookmarkStart w:id="2" w:name="_GoBack"/>
      <w:r/>
      <w:bookmarkEnd w:id="2"/>
      <w:r>
        <w:rPr>
          <w:rFonts w:ascii="Times New Roman" w:hAnsi="Times New Roman" w:cs="Times New Roman"/>
          <w:sz w:val="24"/>
          <w:szCs w:val="24"/>
        </w:rPr>
        <w:t xml:space="preserve">Городницкий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поместил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библейский сюжет</w:t>
      </w:r>
      <w:r>
        <w:rPr>
          <w:rFonts w:ascii="Times New Roman" w:hAnsi="Times New Roman" w:cs="Times New Roman"/>
          <w:sz w:val="24"/>
          <w:szCs w:val="24"/>
        </w:rPr>
        <w:t xml:space="preserve"> в контекст реалий 20 века, </w:t>
      </w:r>
      <w:r>
        <w:rPr>
          <w:rFonts w:ascii="Times New Roman" w:hAnsi="Times New Roman" w:cs="Times New Roman"/>
          <w:sz w:val="24"/>
          <w:szCs w:val="24"/>
        </w:rPr>
        <w:t xml:space="preserve">очевидн</w:t>
      </w:r>
      <w:r>
        <w:rPr>
          <w:rFonts w:ascii="Times New Roman" w:hAnsi="Times New Roman" w:cs="Times New Roman"/>
          <w:sz w:val="24"/>
          <w:szCs w:val="24"/>
        </w:rPr>
        <w:t xml:space="preserve">о, сталинской эпохи</w:t>
      </w:r>
      <w:r>
        <w:rPr>
          <w:rFonts w:ascii="Times New Roman" w:hAnsi="Times New Roman" w:cs="Times New Roman"/>
          <w:sz w:val="24"/>
          <w:szCs w:val="24"/>
        </w:rPr>
        <w:t xml:space="preserve">, отсюда и </w:t>
      </w:r>
      <w:r>
        <w:rPr>
          <w:rFonts w:ascii="Times New Roman" w:hAnsi="Times New Roman" w:cs="Times New Roman"/>
          <w:sz w:val="24"/>
          <w:szCs w:val="24"/>
        </w:rPr>
        <w:t xml:space="preserve">особенности </w:t>
      </w:r>
      <w:r>
        <w:rPr>
          <w:rFonts w:ascii="Times New Roman" w:hAnsi="Times New Roman" w:cs="Times New Roman"/>
          <w:sz w:val="24"/>
          <w:szCs w:val="24"/>
        </w:rPr>
        <w:t xml:space="preserve">его интерпретаци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: ж</w:t>
      </w:r>
      <w:r>
        <w:rPr>
          <w:rFonts w:ascii="Times New Roman" w:hAnsi="Times New Roman" w:cs="Times New Roman"/>
          <w:sz w:val="24"/>
          <w:szCs w:val="24"/>
        </w:rPr>
        <w:t xml:space="preserve">естокости времени поэт противопоставляет ценности дома. </w:t>
      </w:r>
      <w:r>
        <w:rPr>
          <w:rFonts w:ascii="Times New Roman" w:hAnsi="Times New Roman" w:cs="Times New Roman"/>
          <w:sz w:val="24"/>
          <w:szCs w:val="24"/>
        </w:rPr>
        <w:t xml:space="preserve">(</w:t>
      </w:r>
      <w:r>
        <w:rPr>
          <w:rFonts w:ascii="Times New Roman" w:hAnsi="Times New Roman" w:cs="Times New Roman"/>
          <w:b/>
          <w:sz w:val="24"/>
          <w:szCs w:val="24"/>
        </w:rPr>
        <w:t xml:space="preserve">до 7 б.)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рассуждении об этих трех стихотворениях, вполне уместно употребление терминов </w:t>
      </w:r>
      <w:r>
        <w:rPr>
          <w:rFonts w:ascii="Times New Roman" w:hAnsi="Times New Roman" w:cs="Times New Roman"/>
          <w:sz w:val="24"/>
          <w:szCs w:val="24"/>
        </w:rPr>
        <w:t xml:space="preserve">экфрасис</w:t>
      </w:r>
      <w:r>
        <w:rPr>
          <w:rFonts w:ascii="Times New Roman" w:hAnsi="Times New Roman" w:cs="Times New Roman"/>
          <w:sz w:val="24"/>
          <w:szCs w:val="24"/>
        </w:rPr>
        <w:t xml:space="preserve"> (подробное описание картины)</w:t>
      </w:r>
      <w:r>
        <w:rPr>
          <w:rFonts w:ascii="Times New Roman" w:hAnsi="Times New Roman" w:cs="Times New Roman"/>
          <w:sz w:val="24"/>
          <w:szCs w:val="24"/>
        </w:rPr>
        <w:t xml:space="preserve">, аллюзия, реминисценция. Возможно, некоторые участники олимпиады, особенно те, кто окончил художественную школу, их уже освоили.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Отдельные баллы за умение использовать литературоведческую терминологию в этом задании не ставятся, но само их присутствие в эссе на тему «литература и живопись» вполне естественно.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568"/>
        <w:jc w:val="bot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 уместное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привлечение  других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произведений</w:t>
      </w:r>
      <w:r>
        <w:rPr>
          <w:rFonts w:ascii="Times New Roman" w:hAnsi="Times New Roman" w:cs="Times New Roman"/>
          <w:sz w:val="24"/>
          <w:szCs w:val="24"/>
        </w:rPr>
        <w:t xml:space="preserve"> (литературных или живописных)</w:t>
      </w:r>
      <w:r>
        <w:rPr>
          <w:rFonts w:ascii="Times New Roman" w:hAnsi="Times New Roman" w:cs="Times New Roman"/>
          <w:sz w:val="24"/>
          <w:szCs w:val="24"/>
        </w:rPr>
        <w:t xml:space="preserve">, в которых </w:t>
      </w:r>
      <w:r>
        <w:rPr>
          <w:rFonts w:ascii="Times New Roman" w:hAnsi="Times New Roman" w:cs="Times New Roman"/>
          <w:sz w:val="24"/>
          <w:szCs w:val="24"/>
        </w:rPr>
        <w:t xml:space="preserve">осмысляются вечные образы   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 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43"/>
        <w:ind w:left="-284" w:firstLine="710"/>
        <w:jc w:val="both"/>
        <w:spacing w:after="0" w:line="240" w:lineRule="auto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Максимальный балл - 40.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Arial" w:hAnsi="Arial" w:eastAsia="Times New Roman" w:cs="Arial"/>
          <w:color w:val="313131"/>
          <w:sz w:val="24"/>
          <w:szCs w:val="24"/>
          <w:lang w:eastAsia="ru-RU"/>
        </w:rPr>
      </w:pPr>
      <w:r>
        <w:rPr>
          <w:sz w:val="24"/>
          <w:szCs w:val="24"/>
        </w:rPr>
        <w:t xml:space="preserve"> </w:t>
      </w:r>
      <w:r>
        <w:rPr>
          <w:rFonts w:ascii="Arial" w:hAnsi="Arial" w:eastAsia="Times New Roman" w:cs="Arial"/>
          <w:color w:val="313131"/>
          <w:sz w:val="24"/>
          <w:szCs w:val="24"/>
          <w:lang w:eastAsia="ru-RU"/>
        </w:rPr>
      </w:r>
      <w:r>
        <w:rPr>
          <w:rFonts w:ascii="Arial" w:hAnsi="Arial" w:eastAsia="Times New Roman" w:cs="Arial"/>
          <w:color w:val="313131"/>
          <w:sz w:val="24"/>
          <w:szCs w:val="24"/>
          <w:lang w:eastAsia="ru-RU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0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3" w:hanging="996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character" w:styleId="662">
    <w:name w:val="Heading 2 Char"/>
    <w:basedOn w:val="838"/>
    <w:link w:val="837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6"/>
    <w:next w:val="836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8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6"/>
    <w:next w:val="836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8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6"/>
    <w:next w:val="836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8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6"/>
    <w:next w:val="836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8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6"/>
    <w:next w:val="836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8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6"/>
    <w:next w:val="836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8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6"/>
    <w:next w:val="836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8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6"/>
    <w:next w:val="836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8"/>
    <w:link w:val="678"/>
    <w:uiPriority w:val="10"/>
    <w:rPr>
      <w:sz w:val="48"/>
      <w:szCs w:val="48"/>
    </w:rPr>
  </w:style>
  <w:style w:type="paragraph" w:styleId="680">
    <w:name w:val="Subtitle"/>
    <w:basedOn w:val="836"/>
    <w:next w:val="836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8"/>
    <w:link w:val="680"/>
    <w:uiPriority w:val="11"/>
    <w:rPr>
      <w:sz w:val="24"/>
      <w:szCs w:val="24"/>
    </w:rPr>
  </w:style>
  <w:style w:type="paragraph" w:styleId="682">
    <w:name w:val="Quote"/>
    <w:basedOn w:val="836"/>
    <w:next w:val="836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6"/>
    <w:next w:val="836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6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8"/>
    <w:link w:val="686"/>
    <w:uiPriority w:val="99"/>
  </w:style>
  <w:style w:type="paragraph" w:styleId="688">
    <w:name w:val="Footer"/>
    <w:basedOn w:val="836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8"/>
    <w:link w:val="688"/>
    <w:uiPriority w:val="99"/>
  </w:style>
  <w:style w:type="paragraph" w:styleId="690">
    <w:name w:val="Caption"/>
    <w:basedOn w:val="836"/>
    <w:next w:val="836"/>
    <w:link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838"/>
    <w:link w:val="690"/>
    <w:uiPriority w:val="35"/>
    <w:rPr>
      <w:b/>
      <w:bCs/>
      <w:color w:val="4f81bd" w:themeColor="accent1"/>
      <w:sz w:val="18"/>
      <w:szCs w:val="18"/>
    </w:rPr>
  </w:style>
  <w:style w:type="table" w:styleId="692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2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96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99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3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6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0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8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8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200" w:line="276" w:lineRule="auto"/>
    </w:pPr>
  </w:style>
  <w:style w:type="paragraph" w:styleId="837">
    <w:name w:val="Heading 2"/>
    <w:basedOn w:val="836"/>
    <w:link w:val="841"/>
    <w:semiHidden/>
    <w:unhideWhenUsed/>
    <w:qFormat/>
    <w:pPr>
      <w:ind w:firstLine="567"/>
      <w:jc w:val="both"/>
      <w:spacing w:before="100" w:beforeAutospacing="1" w:after="100" w:afterAutospacing="1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character" w:styleId="841" w:customStyle="1">
    <w:name w:val="Заголовок 2 Знак"/>
    <w:basedOn w:val="838"/>
    <w:link w:val="837"/>
    <w:semiHidden/>
    <w:qFormat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42">
    <w:name w:val="Normal (Web)"/>
    <w:basedOn w:val="836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3">
    <w:name w:val="List Paragraph"/>
    <w:basedOn w:val="836"/>
    <w:uiPriority w:val="34"/>
    <w:qFormat/>
    <w:pPr>
      <w:contextualSpacing/>
      <w:ind w:left="720"/>
    </w:pPr>
  </w:style>
  <w:style w:type="character" w:styleId="844">
    <w:name w:val="Strong"/>
    <w:basedOn w:val="838"/>
    <w:uiPriority w:val="22"/>
    <w:qFormat/>
    <w:rPr>
      <w:b/>
      <w:bCs/>
    </w:rPr>
  </w:style>
  <w:style w:type="character" w:styleId="845">
    <w:name w:val="Emphasis"/>
    <w:basedOn w:val="838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dcterms:created xsi:type="dcterms:W3CDTF">2025-11-04T21:27:00Z</dcterms:created>
  <dcterms:modified xsi:type="dcterms:W3CDTF">2025-11-10T08:19:11Z</dcterms:modified>
</cp:coreProperties>
</file>